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C88C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 《</w:t>
      </w:r>
      <w:r>
        <w:rPr>
          <w:rFonts w:hint="eastAsia" w:ascii="宋体" w:hAnsi="宋体"/>
          <w:b/>
          <w:sz w:val="30"/>
          <w:szCs w:val="30"/>
          <w:lang w:eastAsia="zh-CN"/>
        </w:rPr>
        <w:t>开环控制处处显</w:t>
      </w:r>
      <w:r>
        <w:rPr>
          <w:rFonts w:hint="eastAsia" w:ascii="宋体" w:hAnsi="宋体"/>
          <w:b/>
          <w:sz w:val="30"/>
          <w:szCs w:val="30"/>
        </w:rPr>
        <w:t>》 教学设计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730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2" w:hRule="atLeast"/>
        </w:trPr>
        <w:tc>
          <w:tcPr>
            <w:tcW w:w="9854" w:type="dxa"/>
          </w:tcPr>
          <w:p w14:paraId="7A4B333C">
            <w:pPr>
              <w:spacing w:before="156" w:beforeLines="50" w:line="36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目标】</w:t>
            </w:r>
          </w:p>
          <w:p w14:paraId="29CC7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1.理解开环控制的关键特征，明确开环控制定义，借助系统方框图复述开环控制的基本结构组成。</w:t>
            </w:r>
          </w:p>
          <w:p w14:paraId="7DACB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2.分析生活中常见的开环控制实例，归纳出开环控制的特点，结合其特点了解开环控制在生活中被广泛应用的原因。。</w:t>
            </w:r>
          </w:p>
          <w:p w14:paraId="5D48D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3.运用编程和数学知识模拟实现电风扇调速开环控制，体验电风扇的开环控制实践。</w:t>
            </w:r>
          </w:p>
          <w:p w14:paraId="5763AF7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【教学准备】</w:t>
            </w:r>
          </w:p>
          <w:p w14:paraId="398C651C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1.教学课件</w:t>
            </w:r>
          </w:p>
          <w:p w14:paraId="6BEB1448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2.学习任务单</w:t>
            </w:r>
          </w:p>
          <w:p w14:paraId="6E0E73AF">
            <w:pPr>
              <w:spacing w:before="156" w:beforeLines="50" w:line="36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【教学过程】</w:t>
            </w:r>
          </w:p>
          <w:p w14:paraId="5CE61966">
            <w:p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创设情境</w:t>
            </w:r>
          </w:p>
          <w:p w14:paraId="2AC795D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（一）展示调节手机屏幕亮度、控制电视音量的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，提问学生：“这些操作有什么共同点？它们是如何实现控制的？” 接着以设定闹钟为例，形象比喻开环控制，引出本节课主题 “开环控制”。
</w:t>
            </w:r>
          </w:p>
          <w:p w14:paraId="553D93DD">
            <w:p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开环控制的“早晨”</w:t>
            </w:r>
          </w:p>
          <w:p w14:paraId="3E24932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分析小清日常早晨中的开环控制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 w14:paraId="68EEAB1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分组讨论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小清打开水龙头、用微波炉热早餐等活动的开环控制案例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引导学生思考开环控制的定义。</w:t>
            </w:r>
          </w:p>
          <w:p w14:paraId="7F817EF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像上面这样不监测执行结果，不将控制的结果反馈回来影响当前控制的系统叫开环控制。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AFF62F7">
            <w:pPr>
              <w:numPr>
                <w:ilvl w:val="0"/>
                <w:numId w:val="1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探索：小组合作完成【课堂任务一】</w:t>
            </w: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49C26A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44FDA4F9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【课堂任务一】</w:t>
                  </w:r>
                </w:p>
                <w:p w14:paraId="5C5C6D94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1.说一说，表3.2.1中这些自动控制过程的输出是否会检测执行结果？</w:t>
                  </w:r>
                </w:p>
                <w:p w14:paraId="088CF644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表3.2.1生活中的自动控制</w:t>
                  </w:r>
                </w:p>
                <w:tbl>
                  <w:tblPr>
                    <w:tblStyle w:val="7"/>
                    <w:tblW w:w="9795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729"/>
                    <w:gridCol w:w="1336"/>
                    <w:gridCol w:w="1592"/>
                    <w:gridCol w:w="2148"/>
                    <w:gridCol w:w="2990"/>
                  </w:tblGrid>
                  <w:tr w14:paraId="362ED39F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1" w:hRule="atLeast"/>
                    </w:trPr>
                    <w:tc>
                      <w:tcPr>
                        <w:tcW w:w="1729" w:type="dxa"/>
                        <w:vAlign w:val="center"/>
                      </w:tcPr>
                      <w:p w14:paraId="0722676D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自动控制设备</w:t>
                        </w:r>
                      </w:p>
                    </w:tc>
                    <w:tc>
                      <w:tcPr>
                        <w:tcW w:w="1336" w:type="dxa"/>
                        <w:vAlign w:val="center"/>
                      </w:tcPr>
                      <w:p w14:paraId="173DCAE3">
                        <w:pPr>
                          <w:spacing w:line="360" w:lineRule="auto"/>
                          <w:ind w:firstLine="482" w:firstLineChars="200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输入</w:t>
                        </w:r>
                      </w:p>
                    </w:tc>
                    <w:tc>
                      <w:tcPr>
                        <w:tcW w:w="1592" w:type="dxa"/>
                        <w:vAlign w:val="center"/>
                      </w:tcPr>
                      <w:p w14:paraId="60816555">
                        <w:pPr>
                          <w:spacing w:line="360" w:lineRule="auto"/>
                          <w:ind w:firstLine="482" w:firstLineChars="200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计算</w:t>
                        </w:r>
                      </w:p>
                    </w:tc>
                    <w:tc>
                      <w:tcPr>
                        <w:tcW w:w="2148" w:type="dxa"/>
                        <w:vAlign w:val="center"/>
                      </w:tcPr>
                      <w:p w14:paraId="60E6F8CA">
                        <w:pPr>
                          <w:spacing w:line="360" w:lineRule="auto"/>
                          <w:ind w:firstLine="482" w:firstLineChars="200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输出</w:t>
                        </w:r>
                      </w:p>
                    </w:tc>
                    <w:tc>
                      <w:tcPr>
                        <w:tcW w:w="2990" w:type="dxa"/>
                        <w:vAlign w:val="center"/>
                      </w:tcPr>
                      <w:p w14:paraId="57680E07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是否已检测执行结果</w:t>
                        </w:r>
                      </w:p>
                    </w:tc>
                  </w:tr>
                  <w:tr w14:paraId="57FBB11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1" w:hRule="atLeast"/>
                    </w:trPr>
                    <w:tc>
                      <w:tcPr>
                        <w:tcW w:w="1729" w:type="dxa"/>
                        <w:shd w:val="clear" w:color="auto" w:fill="auto"/>
                        <w:vAlign w:val="center"/>
                      </w:tcPr>
                      <w:p w14:paraId="0E809859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闹钟</w:t>
                        </w:r>
                      </w:p>
                    </w:tc>
                    <w:tc>
                      <w:tcPr>
                        <w:tcW w:w="1336" w:type="dxa"/>
                        <w:shd w:val="clear" w:color="auto" w:fill="auto"/>
                        <w:vAlign w:val="center"/>
                      </w:tcPr>
                      <w:p w14:paraId="0CEC6C08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设定时间</w:t>
                        </w:r>
                      </w:p>
                    </w:tc>
                    <w:tc>
                      <w:tcPr>
                        <w:tcW w:w="1592" w:type="dxa"/>
                        <w:shd w:val="clear" w:color="auto" w:fill="auto"/>
                        <w:vAlign w:val="center"/>
                      </w:tcPr>
                      <w:p w14:paraId="3A251B75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是否到时间</w:t>
                        </w:r>
                      </w:p>
                    </w:tc>
                    <w:tc>
                      <w:tcPr>
                        <w:tcW w:w="2148" w:type="dxa"/>
                        <w:shd w:val="clear" w:color="auto" w:fill="auto"/>
                        <w:vAlign w:val="center"/>
                      </w:tcPr>
                      <w:p w14:paraId="3A705FFE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响铃/不响铃</w:t>
                        </w:r>
                      </w:p>
                    </w:tc>
                    <w:tc>
                      <w:tcPr>
                        <w:tcW w:w="2990" w:type="dxa"/>
                        <w:shd w:val="clear" w:color="auto" w:fill="auto"/>
                        <w:vAlign w:val="center"/>
                      </w:tcPr>
                      <w:p w14:paraId="3293580E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否</w:t>
                        </w:r>
                      </w:p>
                    </w:tc>
                  </w:tr>
                  <w:tr w14:paraId="53143D5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9" w:hRule="atLeast"/>
                    </w:trPr>
                    <w:tc>
                      <w:tcPr>
                        <w:tcW w:w="1729" w:type="dxa"/>
                        <w:vAlign w:val="center"/>
                      </w:tcPr>
                      <w:p w14:paraId="097DE9C5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水龙头</w:t>
                        </w:r>
                      </w:p>
                    </w:tc>
                    <w:tc>
                      <w:tcPr>
                        <w:tcW w:w="1336" w:type="dxa"/>
                        <w:vAlign w:val="center"/>
                      </w:tcPr>
                      <w:p w14:paraId="4268B26D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拧开开关</w:t>
                        </w:r>
                      </w:p>
                    </w:tc>
                    <w:tc>
                      <w:tcPr>
                        <w:tcW w:w="1592" w:type="dxa"/>
                        <w:vAlign w:val="center"/>
                      </w:tcPr>
                      <w:p w14:paraId="7539255A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是否打开</w:t>
                        </w:r>
                      </w:p>
                    </w:tc>
                    <w:tc>
                      <w:tcPr>
                        <w:tcW w:w="2148" w:type="dxa"/>
                        <w:vAlign w:val="center"/>
                      </w:tcPr>
                      <w:p w14:paraId="4E4CBAE4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出水/不出水</w:t>
                        </w:r>
                      </w:p>
                    </w:tc>
                    <w:tc>
                      <w:tcPr>
                        <w:tcW w:w="2990" w:type="dxa"/>
                        <w:vAlign w:val="center"/>
                      </w:tcPr>
                      <w:p w14:paraId="33FA1A11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否</w:t>
                        </w:r>
                      </w:p>
                    </w:tc>
                  </w:tr>
                  <w:tr w14:paraId="40655F8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9" w:hRule="atLeast"/>
                    </w:trPr>
                    <w:tc>
                      <w:tcPr>
                        <w:tcW w:w="1729" w:type="dxa"/>
                        <w:vAlign w:val="center"/>
                      </w:tcPr>
                      <w:p w14:paraId="45D5FA22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微波炉</w:t>
                        </w:r>
                      </w:p>
                    </w:tc>
                    <w:tc>
                      <w:tcPr>
                        <w:tcW w:w="1336" w:type="dxa"/>
                        <w:vAlign w:val="center"/>
                      </w:tcPr>
                      <w:p w14:paraId="6E5E390B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设置好时间</w:t>
                        </w:r>
                      </w:p>
                    </w:tc>
                    <w:tc>
                      <w:tcPr>
                        <w:tcW w:w="1592" w:type="dxa"/>
                        <w:vAlign w:val="center"/>
                      </w:tcPr>
                      <w:p w14:paraId="24C5F541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是否到时间</w:t>
                        </w:r>
                      </w:p>
                    </w:tc>
                    <w:tc>
                      <w:tcPr>
                        <w:tcW w:w="2148" w:type="dxa"/>
                        <w:vAlign w:val="center"/>
                      </w:tcPr>
                      <w:p w14:paraId="29CA2C99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加热/不加热</w:t>
                        </w:r>
                      </w:p>
                    </w:tc>
                    <w:tc>
                      <w:tcPr>
                        <w:tcW w:w="2990" w:type="dxa"/>
                        <w:vAlign w:val="center"/>
                      </w:tcPr>
                      <w:p w14:paraId="3C9D3E3B">
                        <w:p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否</w:t>
                        </w:r>
                      </w:p>
                    </w:tc>
                  </w:tr>
                </w:tbl>
                <w:p w14:paraId="354B8E27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2.想一想，对于这些自动控制是否一定达到了我们预期的目的？是否需要再次的人工干预？</w:t>
                  </w:r>
                </w:p>
                <w:p w14:paraId="14B88C56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这些自动控制不一定能达到我们预期的目的，且往往需要再次的人工干预。比如灯可能因为电路故障，按下开关后并没有亮起；闹钟可能因为音量过小，没有将人唤醒；水龙头可能因为水压问题，出水过小无法满足使用。当出现这些情况时，就需要人为检查和调整，像检查灯泡是否损坏、调节闹钟音量、查看水龙头是否堵塞等。这体现了开环控制由于缺乏反馈机制，在面对复杂情况或意外状况时的局限性，无法自动根据实际结果调整控制过程。</w:t>
                  </w:r>
                </w:p>
              </w:tc>
            </w:tr>
          </w:tbl>
          <w:p w14:paraId="37942D40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82B08D4">
            <w:pPr>
              <w:numPr>
                <w:ilvl w:val="0"/>
                <w:numId w:val="1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开环控制的组成</w:t>
            </w:r>
          </w:p>
          <w:p w14:paraId="7D833A0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开环控制系统方框图，举例说明输入量、控制器、执行器、被控对象和输出量的含义及作用。强调输出量仅受输入量的控制，且输出量不对系统的控制产生任何影响。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生复述开环控制的结构组成，理解各部分组成的作用和意义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11265BDC">
            <w:pPr>
              <w:numPr>
                <w:ilvl w:val="0"/>
                <w:numId w:val="0"/>
              </w:num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开环控制的特点及应用</w:t>
            </w:r>
          </w:p>
          <w:p w14:paraId="7271A572">
            <w:pPr>
              <w:numPr>
                <w:ilvl w:val="0"/>
                <w:numId w:val="2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分析电风扇工作过程</w:t>
            </w:r>
          </w:p>
          <w:p w14:paraId="398F0ED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1.引导学生思考：电风扇的工作过程是开环控制吗？根据开环控制系统方框图进行说明。</w:t>
            </w:r>
          </w:p>
          <w:p w14:paraId="55CBF45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【课堂任务二】</w:t>
            </w: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D4EB4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12869553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1C14EF8A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789305</wp:posOffset>
                            </wp:positionH>
                            <wp:positionV relativeFrom="paragraph">
                              <wp:posOffset>1135380</wp:posOffset>
                            </wp:positionV>
                            <wp:extent cx="4815840" cy="1246505"/>
                            <wp:effectExtent l="12700" t="12700" r="17780" b="20955"/>
                            <wp:wrapNone/>
                            <wp:docPr id="85" name="矩形 8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387475" y="8189595"/>
                                      <a:ext cx="4815840" cy="124650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62.15pt;margin-top:89.4pt;height:98.15pt;width:379.2pt;z-index:251665408;v-text-anchor:middle;mso-width-relative:page;mso-height-relative:page;" filled="f" stroked="t" coordsize="21600,21600" o:gfxdata="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mFQs+9oAAAALAQAADwAAAAAAAAABACAAAAAiAAAAZHJzL2Rvd25yZXYu&#10;eG1sUEsBAhQAFAAAAAgAh07iQDrxnv9rAgAAwwQAAA4AAAAAAAAAAQAgAAAAKQEAAGRycy9lMm9E&#10;b2MueG1sUEsFBgAAAAAGAAYAWQEAAAYGAAAAAA==&#10;">
                            <v:fill on="f" focussize="0,0"/>
                            <v:stroke weight="2pt" color="#000000 [3213]" joinstyle="round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天气炎热时，同学们会打开风扇，然后选择风扇档位，电风扇就会按照选择好的档位转动起来。请你观察电风扇工作过程，完成电风扇工作过程示意图（见图3.2.4）的绘制。</w:t>
                  </w:r>
                </w:p>
                <w:p w14:paraId="17DC653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hint="default" w:ascii="FZZCYSK--GBK1-0" w:hAnsi="FZZCYSK--GBK1-0" w:eastAsia="宋体" w:cs="FZZCYSK--GBK1-0"/>
                      <w:b w:val="0"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1181100</wp:posOffset>
                            </wp:positionH>
                            <wp:positionV relativeFrom="paragraph">
                              <wp:posOffset>342900</wp:posOffset>
                            </wp:positionV>
                            <wp:extent cx="1226820" cy="659130"/>
                            <wp:effectExtent l="0" t="0" r="0" b="0"/>
                            <wp:wrapNone/>
                            <wp:docPr id="14" name="矩形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26820" cy="659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CB2D018">
                                        <w:pPr>
                                          <w:jc w:val="both"/>
                                          <w:rPr>
                                            <w:rFonts w:hint="default"/>
                                            <w:color w:val="FF0000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lang w:val="en-US" w:eastAsia="zh-CN"/>
                                          </w:rPr>
                                          <w:t>选择档位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93pt;margin-top:27pt;height:51.9pt;width:96.6pt;z-index:251673600;v-text-anchor:middle;mso-width-relative:page;mso-height-relative:page;" filled="f" stroked="f" coordsize="21600,21600" o:gfxdata="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qLQH9kAAAAK&#10;AQAADwAAAAAAAAABACAAAAAiAAAAZHJzL2Rvd25yZXYueG1sUEsBAhQAFAAAAAgAh07iQPg7ur9U&#10;AgAAmAQAAA4AAAAAAAAAAQAgAAAAKAEAAGRycy9lMm9Eb2MueG1sUEsFBgAAAAAGAAYAWQEAAO4F&#10;AAAAAA==&#10;">
                            <v:fill on="f" focussize="0,0"/>
                            <v:stroke on="f" weight="2pt"/>
                            <v:imagedata o:title=""/>
                            <o:lock v:ext="edit" aspectratio="f"/>
                            <v:textbox>
                              <w:txbxContent>
                                <w:p w14:paraId="0CB2D018">
                                  <w:pPr>
                                    <w:jc w:val="both"/>
                                    <w:rPr>
                                      <w:rFonts w:hint="default"/>
                                      <w:color w:val="FF000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lang w:val="en-US" w:eastAsia="zh-CN"/>
                                    </w:rPr>
                                    <w:t>选择档位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2614930</wp:posOffset>
                            </wp:positionH>
                            <wp:positionV relativeFrom="paragraph">
                              <wp:posOffset>382270</wp:posOffset>
                            </wp:positionV>
                            <wp:extent cx="1226820" cy="659130"/>
                            <wp:effectExtent l="0" t="0" r="0" b="0"/>
                            <wp:wrapNone/>
                            <wp:docPr id="286" name="矩形 2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3121660" y="7611745"/>
                                      <a:ext cx="1226820" cy="659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0327E52">
                                        <w:pPr>
                                          <w:jc w:val="both"/>
                                          <w:rPr>
                                            <w:rFonts w:hint="default"/>
                                            <w:color w:val="000000" w:themeColor="text1"/>
                                            <w:sz w:val="24"/>
                                            <w:lang w:val="en-US"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sz w:val="24"/>
                                            <w:lang w:val="en-US"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按设定的风速生成指令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205.9pt;margin-top:30.1pt;height:51.9pt;width:96.6pt;z-index:251666432;v-text-anchor:middle;mso-width-relative:page;mso-height-relative:page;" filled="f" stroked="f" coordsize="21600,21600" o:gfxdata="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WQMQ3YAAAACgEAAA8AAAAAAAAAAQAgAAAAIgAAAGRycy9kb3ducmV2LnhtbFBLAQIUABQA&#10;AAAIAIdO4kB10QWYYgIAAKYEAAAOAAAAAAAAAAEAIAAAACcBAABkcnMvZTJvRG9jLnhtbFBLBQYA&#10;AAAABgAGAFkBAAD7BQAAAAA=&#10;">
                            <v:fill on="f" focussize="0,0"/>
                            <v:stroke on="f" weight="2pt"/>
                            <v:imagedata o:title=""/>
                            <o:lock v:ext="edit" aspectratio="f"/>
                            <v:textbox>
                              <w:txbxContent>
                                <w:p w14:paraId="60327E52">
                                  <w:pPr>
                                    <w:jc w:val="both"/>
                                    <w:rPr>
                                      <w:rFonts w:hint="default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按设定的风速生成指令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>
                            <wp:simplePos x="0" y="0"/>
                            <wp:positionH relativeFrom="column">
                              <wp:posOffset>2781300</wp:posOffset>
                            </wp:positionH>
                            <wp:positionV relativeFrom="paragraph">
                              <wp:posOffset>61595</wp:posOffset>
                            </wp:positionV>
                            <wp:extent cx="822960" cy="297815"/>
                            <wp:effectExtent l="4445" t="4445" r="10795" b="17780"/>
                            <wp:wrapNone/>
                            <wp:docPr id="94" name="文本框 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822960" cy="2978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221B84">
                                        <w:pPr>
                                          <w:jc w:val="center"/>
                                          <w:rPr>
                                            <w:rFonts w:hint="default" w:eastAsiaTheme="minorEastAsia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219pt;margin-top:4.85pt;height:23.45pt;width:64.8pt;z-index:251671552;mso-width-relative:page;mso-height-relative:page;" fillcolor="#FFFFFF [3201]" filled="t" stroked="t" coordsize="21600,21600" o:gfxdata="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3SMxbWAAAA&#10;CAEAAA8AAAAAAAAAAQAgAAAAIgAAAGRycy9kb3ducmV2LnhtbFBLAQIUABQAAAAIAIdO4kCJ+QI1&#10;WAIAALgEAAAOAAAAAAAAAAEAIAAAACUBAABkcnMvZTJvRG9jLnhtbFBLBQYAAAAABgAGAFkBAADv&#10;BQAAAAA=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 w14:paraId="6C221B84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计算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4346575</wp:posOffset>
                            </wp:positionH>
                            <wp:positionV relativeFrom="paragraph">
                              <wp:posOffset>64135</wp:posOffset>
                            </wp:positionV>
                            <wp:extent cx="822960" cy="297815"/>
                            <wp:effectExtent l="4445" t="4445" r="10795" b="17780"/>
                            <wp:wrapNone/>
                            <wp:docPr id="288" name="文本框 28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822960" cy="2978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F11042F">
                                        <w:pPr>
                                          <w:jc w:val="center"/>
                                          <w:rPr>
                                            <w:rFonts w:hint="default" w:eastAsiaTheme="minorEastAsia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输出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342.25pt;margin-top:5.05pt;height:23.45pt;width:64.8pt;z-index:251667456;mso-width-relative:page;mso-height-relative:page;" fillcolor="#FFFFFF [3201]" filled="t" stroked="t" coordsize="21600,21600" o:gfxdata="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gJz4b1gAA&#10;AAkBAAAPAAAAAAAAAAEAIAAAACIAAABkcnMvZG93bnJldi54bWxQSwECFAAUAAAACACHTuJABPU2&#10;81kCAAC6BAAADgAAAAAAAAABACAAAAAlAQAAZHJzL2Uyb0RvYy54bWxQSwUGAAAAAAYABgBZAQAA&#10;8AUAAAAA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 w14:paraId="1F11042F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输出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1200150</wp:posOffset>
                            </wp:positionH>
                            <wp:positionV relativeFrom="paragraph">
                              <wp:posOffset>76835</wp:posOffset>
                            </wp:positionV>
                            <wp:extent cx="822960" cy="297815"/>
                            <wp:effectExtent l="4445" t="4445" r="10795" b="17780"/>
                            <wp:wrapNone/>
                            <wp:docPr id="87" name="文本框 8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822960" cy="2978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493D344">
                                        <w:pPr>
                                          <w:jc w:val="center"/>
                                          <w:rPr>
                                            <w:rFonts w:hint="default" w:eastAsiaTheme="minorEastAsia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输入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94.5pt;margin-top:6.05pt;height:23.45pt;width:64.8pt;z-index:251670528;mso-width-relative:page;mso-height-relative:page;" fillcolor="#FFFFFF [3201]" filled="t" stroked="t" coordsize="21600,21600" o:gfxdata="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xgAZtUAAAAJ&#10;AQAADwAAAAAAAAABACAAAAAiAAAAZHJzL2Rvd25yZXYueG1sUEsBAhQAFAAAAAgAh07iQOL2MkZY&#10;AgAAuAQAAA4AAAAAAAAAAQAgAAAAJAEAAGRycy9lMm9Eb2MueG1sUEsFBgAAAAAGAAYAWQEAAO4F&#10;AAAAAA==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 w14:paraId="5493D344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输入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F62A99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hint="default" w:ascii="FZZCYSK--GBK1-0" w:hAnsi="FZZCYSK--GBK1-0" w:eastAsia="宋体" w:cs="FZZCYSK--GBK1-0"/>
                      <w:b w:val="0"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>
                            <wp:simplePos x="0" y="0"/>
                            <wp:positionH relativeFrom="column">
                              <wp:posOffset>4337050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1054100" cy="375920"/>
                            <wp:effectExtent l="0" t="0" r="0" b="0"/>
                            <wp:wrapNone/>
                            <wp:docPr id="15" name="矩形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54100" cy="375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lumMod val="7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20A0229">
                                        <w:pPr>
                                          <w:jc w:val="both"/>
                                          <w:rPr>
                                            <w:rFonts w:hint="default"/>
                                            <w:color w:val="FF0000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lang w:val="en-US" w:eastAsia="zh-CN"/>
                                          </w:rPr>
                                          <w:t>按指令转动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341.5pt;margin-top:7.4pt;height:29.6pt;width:83pt;z-index:251674624;v-text-anchor:middle;mso-width-relative:page;mso-height-relative:page;" filled="f" stroked="f" coordsize="21600,21600" o:gfxdata="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lAE1htgAAAAJAQAA&#10;DwAAAAAAAAABACAAAAAiAAAAZHJzL2Rvd25yZXYueG1sUEsBAhQAFAAAAAgAh07iQPrs0q1SAgAA&#10;mAQAAA4AAAAAAAAAAQAgAAAAJwEAAGRycy9lMm9Eb2MueG1sUEsFBgAAAAAGAAYAWQEAAOsFAAAA&#10;AA==&#10;">
                            <v:fill on="f" focussize="0,0"/>
                            <v:stroke on="f" weight="2pt"/>
                            <v:imagedata o:title=""/>
                            <o:lock v:ext="edit" aspectratio="f"/>
                            <v:textbox>
                              <w:txbxContent>
                                <w:p w14:paraId="220A0229">
                                  <w:pPr>
                                    <w:jc w:val="both"/>
                                    <w:rPr>
                                      <w:rFonts w:hint="default"/>
                                      <w:color w:val="FF000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lang w:val="en-US" w:eastAsia="zh-CN"/>
                                    </w:rPr>
                                    <w:t>按指令转动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3E916C3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hint="eastAsia" w:ascii="FZZCYSK--GBK1-0" w:hAnsi="FZZCYSK--GBK1-0" w:eastAsia="宋体" w:cs="FZZCYSK--GBK1-0"/>
                      <w:b w:val="0"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4445635</wp:posOffset>
                            </wp:positionH>
                            <wp:positionV relativeFrom="paragraph">
                              <wp:posOffset>173355</wp:posOffset>
                            </wp:positionV>
                            <wp:extent cx="776605" cy="6350"/>
                            <wp:effectExtent l="0" t="12700" r="635" b="26670"/>
                            <wp:wrapNone/>
                            <wp:docPr id="290" name="直接连接符 2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76605" cy="63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350.05pt;margin-top:13.65pt;height:0.5pt;width:61.15pt;z-index:251669504;mso-width-relative:page;mso-height-relative:page;" filled="f" stroked="t" coordsize="21600,21600" o:gfxdata="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30qrLVAAAACQEAAA8A&#10;AAAAAAAAAQAgAAAAIgAAAGRycy9kb3ducmV2LnhtbFBLAQIUABQAAAAIAIdO4kDFL1OL4QEAAKED&#10;AAAOAAAAAAAAAAEAIAAAACQBAABkcnMvZTJvRG9jLnhtbFBLBQYAAAAABgAGAFkBAAB3BQAAAAA=&#10;">
                            <v:fill on="f" focussize="0,0"/>
                            <v:stroke weight="2pt" color="#4F81BD [3204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1226820</wp:posOffset>
                            </wp:positionH>
                            <wp:positionV relativeFrom="paragraph">
                              <wp:posOffset>152400</wp:posOffset>
                            </wp:positionV>
                            <wp:extent cx="776605" cy="6350"/>
                            <wp:effectExtent l="0" t="12700" r="635" b="26670"/>
                            <wp:wrapNone/>
                            <wp:docPr id="289" name="直接连接符 28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76605" cy="63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96.6pt;margin-top:12pt;height:0.5pt;width:61.15pt;z-index:251668480;mso-width-relative:page;mso-height-relative:page;" filled="f" stroked="t" coordsize="21600,21600" o:gfxdata="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cjF8NUAAAAJAQAA&#10;DwAAAAAAAAABACAAAAAiAAAAZHJzL2Rvd25yZXYueG1sUEsBAhQAFAAAAAgAh07iQItN9NbjAQAA&#10;oQMAAA4AAAAAAAAAAQAgAAAAJAEAAGRycy9lMm9Eb2MueG1sUEsFBgAAAAAGAAYAWQEAAHkFAAAA&#10;AA==&#10;">
                            <v:fill on="f" focussize="0,0"/>
                            <v:stroke weight="2pt" color="#4F81BD [3204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>
                            <wp:simplePos x="0" y="0"/>
                            <wp:positionH relativeFrom="column">
                              <wp:posOffset>2609850</wp:posOffset>
                            </wp:positionH>
                            <wp:positionV relativeFrom="paragraph">
                              <wp:posOffset>189230</wp:posOffset>
                            </wp:positionV>
                            <wp:extent cx="1134745" cy="10160"/>
                            <wp:effectExtent l="0" t="12700" r="8255" b="22860"/>
                            <wp:wrapNone/>
                            <wp:docPr id="96" name="直接连接符 9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34745" cy="101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05.5pt;margin-top:14.9pt;height:0.8pt;width:89.35pt;z-index:251672576;mso-width-relative:page;mso-height-relative:page;" filled="f" stroked="t" coordsize="21600,21600" o:gfxdata="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31qJj9YAAAAJAQAA&#10;DwAAAAAAAAABACAAAAAiAAAAZHJzL2Rvd25yZXYueG1sUEsBAhQAFAAAAAgAh07iQMt4CsziAQAA&#10;oQMAAA4AAAAAAAAAAQAgAAAAJQEAAGRycy9lMm9Eb2MueG1sUEsFBgAAAAAGAAYAWQEAAHkFAAAA&#10;AA==&#10;">
                            <v:fill on="f" focussize="0,0"/>
                            <v:stroke weight="2pt" color="#4F81BD [3204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</w:p>
                <w:p w14:paraId="1907B5E9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color w:val="auto"/>
                      <w:sz w:val="28"/>
                      <w:szCs w:val="28"/>
                      <w:lang w:val="en-US" w:eastAsia="zh-CN"/>
                    </w:rPr>
                  </w:pPr>
                </w:p>
                <w:p w14:paraId="0B027E9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图3.2.4 电风扇工作过程示意图</w:t>
                  </w:r>
                </w:p>
              </w:tc>
            </w:tr>
          </w:tbl>
          <w:p w14:paraId="50A8C04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3F42D2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（二）开环控制的特点及运用</w:t>
            </w:r>
          </w:p>
          <w:p w14:paraId="0044649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3.拓展阅读：开环控制的特点及应用场合。（教材P82你知道吗）。</w:t>
            </w:r>
          </w:p>
          <w:p w14:paraId="2134BC6A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出示开环控制运用图片，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引导学生思考：生活中还有哪些开环控制应用，为什么开环控制在我们的生活中应用广泛？</w:t>
            </w:r>
          </w:p>
          <w:p w14:paraId="4C0EC91C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四、模拟电风扇开环控制实验的设计与实现</w:t>
            </w:r>
          </w:p>
          <w:p w14:paraId="78198EF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（一）利用主控板展示制作好的模拟电风扇控制的电风扇转动动画，引导学生思考：实现模拟电风扇开环控制实验的步骤：选择控制开关，硬件连接、图片显示、档位设置、编写程序，程序测试等。</w:t>
            </w:r>
          </w:p>
          <w:p w14:paraId="262F3D7C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探索：小组合作完成【课堂任务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7F9A3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5720DCFF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3CD33F98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请你根据绘制的电风扇工作流程示意图和开环控制中开关的选择，试着在主控板上为模拟电风扇选择合适的开关实现有效控制。</w:t>
                  </w:r>
                </w:p>
                <w:p w14:paraId="4284FEAA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表 3.2.3 模拟电风扇的开关选择</w:t>
                  </w:r>
                </w:p>
                <w:tbl>
                  <w:tblPr>
                    <w:tblStyle w:val="7"/>
                    <w:tblW w:w="9556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496"/>
                    <w:gridCol w:w="2067"/>
                    <w:gridCol w:w="1980"/>
                    <w:gridCol w:w="4013"/>
                  </w:tblGrid>
                  <w:tr w14:paraId="6CEB9B8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96" w:type="dxa"/>
                        <w:vAlign w:val="center"/>
                      </w:tcPr>
                      <w:p w14:paraId="1585936D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功能需求</w:t>
                        </w:r>
                      </w:p>
                    </w:tc>
                    <w:tc>
                      <w:tcPr>
                        <w:tcW w:w="2067" w:type="dxa"/>
                        <w:vAlign w:val="center"/>
                      </w:tcPr>
                      <w:p w14:paraId="0D21E7FB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主控板上的开关</w:t>
                        </w: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14:paraId="02E9E284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选用的控制开关</w:t>
                        </w:r>
                      </w:p>
                    </w:tc>
                    <w:tc>
                      <w:tcPr>
                        <w:tcW w:w="4013" w:type="dxa"/>
                        <w:vAlign w:val="center"/>
                      </w:tcPr>
                      <w:p w14:paraId="1C266DDB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2" w:firstLineChars="200"/>
                          <w:rPr>
                            <w:rFonts w:hint="default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选用的理由</w:t>
                        </w:r>
                      </w:p>
                    </w:tc>
                  </w:tr>
                  <w:tr w14:paraId="37E2695C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96" w:type="dxa"/>
                        <w:vAlign w:val="center"/>
                      </w:tcPr>
                      <w:p w14:paraId="7A7F6907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打开电风扇</w:t>
                        </w:r>
                      </w:p>
                    </w:tc>
                    <w:tc>
                      <w:tcPr>
                        <w:tcW w:w="2067" w:type="dxa"/>
                        <w:vMerge w:val="restart"/>
                        <w:vAlign w:val="center"/>
                      </w:tcPr>
                      <w:p w14:paraId="17267905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按键A，按键B，金手指触摸板，麦克风，六轴加速度传感器</w:t>
                        </w:r>
                      </w:p>
                      <w:p w14:paraId="784681A6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……</w:t>
                        </w: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14:paraId="6A3F837D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按键 A</w:t>
                        </w:r>
                      </w:p>
                    </w:tc>
                    <w:tc>
                      <w:tcPr>
                        <w:tcW w:w="4013" w:type="dxa"/>
                        <w:vAlign w:val="center"/>
                      </w:tcPr>
                      <w:p w14:paraId="27FBD7E1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操作简单直接，符合用户日常开启设备的习惯认知，且误触概率低。</w:t>
                        </w:r>
                      </w:p>
                    </w:tc>
                  </w:tr>
                  <w:tr w14:paraId="1A1BF8A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96" w:type="dxa"/>
                        <w:vAlign w:val="center"/>
                      </w:tcPr>
                      <w:p w14:paraId="5B768E24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关闭电风扇</w:t>
                        </w:r>
                      </w:p>
                    </w:tc>
                    <w:tc>
                      <w:tcPr>
                        <w:tcW w:w="2067" w:type="dxa"/>
                        <w:vMerge w:val="continue"/>
                        <w:vAlign w:val="center"/>
                      </w:tcPr>
                      <w:p w14:paraId="658C47D0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14:paraId="3DD93A3C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按键B</w:t>
                        </w:r>
                      </w:p>
                    </w:tc>
                    <w:tc>
                      <w:tcPr>
                        <w:tcW w:w="4013" w:type="dxa"/>
                        <w:vAlign w:val="center"/>
                      </w:tcPr>
                      <w:p w14:paraId="33032F5A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与打开功能区分开来，避免单一按键操作可能产生的混淆，方便用户记忆和操作；不同按键各司其职，使控制逻辑更清晰 。</w:t>
                        </w:r>
                      </w:p>
                    </w:tc>
                  </w:tr>
                  <w:tr w14:paraId="1BFA950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96" w:type="dxa"/>
                        <w:vAlign w:val="center"/>
                      </w:tcPr>
                      <w:p w14:paraId="1485D292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风速调大</w:t>
                        </w:r>
                      </w:p>
                    </w:tc>
                    <w:tc>
                      <w:tcPr>
                        <w:tcW w:w="2067" w:type="dxa"/>
                        <w:vMerge w:val="continue"/>
                        <w:vAlign w:val="center"/>
                      </w:tcPr>
                      <w:p w14:paraId="108A2A2E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14:paraId="292E0F9B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金手指触摸板</w:t>
                        </w:r>
                      </w:p>
                    </w:tc>
                    <w:tc>
                      <w:tcPr>
                        <w:tcW w:w="4013" w:type="dxa"/>
                        <w:vAlign w:val="center"/>
                      </w:tcPr>
                      <w:p w14:paraId="06F39108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触摸操作具有直观性和趣味性，用户通过滑动触摸板可实现连续的风速调节，相比按键更能模拟真实风扇调速的顺滑体验，交互感强 。</w:t>
                        </w:r>
                      </w:p>
                    </w:tc>
                  </w:tr>
                  <w:tr w14:paraId="6E85593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96" w:type="dxa"/>
                        <w:vAlign w:val="center"/>
                      </w:tcPr>
                      <w:p w14:paraId="6AF3B37C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风速调小</w:t>
                        </w:r>
                      </w:p>
                    </w:tc>
                    <w:tc>
                      <w:tcPr>
                        <w:tcW w:w="2067" w:type="dxa"/>
                        <w:vMerge w:val="continue"/>
                        <w:vAlign w:val="center"/>
                      </w:tcPr>
                      <w:p w14:paraId="67D207B8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14:paraId="0ABBFD33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金手指触摸板</w:t>
                        </w:r>
                      </w:p>
                    </w:tc>
                    <w:tc>
                      <w:tcPr>
                        <w:tcW w:w="4013" w:type="dxa"/>
                        <w:vAlign w:val="center"/>
                      </w:tcPr>
                      <w:p w14:paraId="34C554EB">
                        <w:pPr>
                          <w:numPr>
                            <w:ilvl w:val="0"/>
                            <w:numId w:val="0"/>
                          </w:num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与风速调大保持一致的操作方式，用户学习成本低；通过反向滑动触摸板即可实现风速减小，操作逻辑连贯统一 。</w:t>
                        </w:r>
                      </w:p>
                    </w:tc>
                  </w:tr>
                </w:tbl>
                <w:p w14:paraId="1C08611F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p w14:paraId="61E34B84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761D4B71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E48EA5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 w:firstLineChars="200"/>
              <w:jc w:val="left"/>
              <w:outlineLvl w:val="9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（三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）引导学生自主学习，根据教材P83-84的提示与步骤完成在主控板上显示风扇初始图片，师巡视指导。</w:t>
            </w:r>
          </w:p>
          <w:p w14:paraId="060D506D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07F5503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小组合作：完成【课堂任务4】</w:t>
            </w:r>
          </w:p>
          <w:tbl>
            <w:tblPr>
              <w:tblStyle w:val="7"/>
              <w:tblpPr w:leftFromText="180" w:rightFromText="180" w:vertAnchor="text" w:horzAnchor="page" w:tblpX="235" w:tblpY="24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4A7439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24" w:hRule="atLeast"/>
              </w:trPr>
              <w:tc>
                <w:tcPr>
                  <w:tcW w:w="5000" w:type="pct"/>
                </w:tcPr>
                <w:p w14:paraId="41444709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19584133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将模拟风扇程序和配套图片导入到到主控板，阅读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教材P85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程序，通过程序测试与观察实践，讨论以下问题：</w:t>
                  </w:r>
                </w:p>
                <w:p w14:paraId="37FDF612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（1）小清选用的开关是？          </w:t>
                  </w: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按键A</w:t>
                  </w:r>
                </w:p>
                <w:p w14:paraId="17D937F5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（2）在这个模拟电风扇开环控制的过程中输入量有几个，实现了风扇的哪些输出？</w:t>
                  </w: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输入量有3个，实现了风扇的1档、2档、3档风速转动的输出。</w:t>
                  </w:r>
                </w:p>
                <w:p w14:paraId="0AB24C5E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（3）变量n对电风扇的控制起到了怎样的作用？</w:t>
                  </w:r>
                </w:p>
                <w:p w14:paraId="00A5599C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第一个是实现档位循环切换</w:t>
                  </w:r>
                  <w:r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：变量</w:t>
                  </w: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n</w:t>
                  </w:r>
                  <w:r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的初始值设为3，每次按下按键 A 后，通过n = n % 3 + 1的运算规则实现数值在1、2、3之间循环。这里的%是取余运算符，n % 3计算n除以3的余数，再加上1后，使得n的值在1、2、3三个档位间循环变化，对应模拟风扇的不同转速档位，为风扇调速提供逻辑基础。</w:t>
                  </w:r>
                </w:p>
                <w:p w14:paraId="6BB75533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第二个是</w:t>
                  </w:r>
                  <w:r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  <w:t>控制风扇转速：程序将n的不同取值与风扇转速进行关联，当n等于1时，设置等待时间为300毫秒，风扇转速较慢，对应1档；当n等于2时，等待时间缩短为150毫秒，风扇转速加快，对应2档；当n等于3时，等待时间进一步缩短至100毫秒，风扇转速最快，对应3档。通过n的数值变化，控制程序执行不同的等待时间，从而实现风扇转速的改变，模拟真实风扇的调速效果。</w:t>
                  </w:r>
                </w:p>
              </w:tc>
            </w:tr>
          </w:tbl>
          <w:p w14:paraId="53A8D48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33F6B395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五、课堂小结</w:t>
            </w:r>
          </w:p>
          <w:p w14:paraId="5713B504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（一）回顾本节课所学内容</w:t>
            </w:r>
          </w:p>
          <w:p w14:paraId="1BA6653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（二）布置课后作业</w:t>
            </w:r>
          </w:p>
          <w:p w14:paraId="330CF92E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【挑战任务】</w:t>
            </w:r>
          </w:p>
          <w:p w14:paraId="124C7F2D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208915</wp:posOffset>
                  </wp:positionV>
                  <wp:extent cx="5652770" cy="2997200"/>
                  <wp:effectExtent l="0" t="0" r="0" b="0"/>
                  <wp:wrapNone/>
                  <wp:docPr id="10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/>
                              </a:clrFrom>
                              <a:clrTo>
                                <a:srgbClr val="F6F9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2770" cy="299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t>小清已经实现了风扇的启动和风速调整，请你试一试编写一段程序实现风扇的关闭。</w:t>
            </w: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1981835</wp:posOffset>
                  </wp:positionH>
                  <wp:positionV relativeFrom="paragraph">
                    <wp:posOffset>7445375</wp:posOffset>
                  </wp:positionV>
                  <wp:extent cx="2291080" cy="1214755"/>
                  <wp:effectExtent l="0" t="0" r="0" b="0"/>
                  <wp:wrapNone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61C9644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6B539295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139BF2AA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5388CD1C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61FBEB1B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520D4658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64EFB05B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78195F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left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bookmarkStart w:id="0" w:name="_Toc6586"/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 w:bidi="ar"/>
              </w:rPr>
              <w:t>图： 通过触摸控制风扇的关闭</w:t>
            </w:r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 w:bidi="ar"/>
              </w:rPr>
              <w:t>（呈现静止的电风扇图片）</w:t>
            </w:r>
          </w:p>
          <w:p w14:paraId="60B09C0F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</w:p>
          <w:p w14:paraId="54A25FA4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  <w:bookmarkStart w:id="1" w:name="_GoBack"/>
            <w:bookmarkEnd w:id="1"/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2286635</wp:posOffset>
                  </wp:positionH>
                  <wp:positionV relativeFrom="paragraph">
                    <wp:posOffset>7452995</wp:posOffset>
                  </wp:positionV>
                  <wp:extent cx="2291080" cy="1214755"/>
                  <wp:effectExtent l="0" t="0" r="0" b="0"/>
                  <wp:wrapNone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2134235</wp:posOffset>
                  </wp:positionH>
                  <wp:positionV relativeFrom="paragraph">
                    <wp:posOffset>7300595</wp:posOffset>
                  </wp:positionV>
                  <wp:extent cx="2291080" cy="1214755"/>
                  <wp:effectExtent l="0" t="0" r="0" b="0"/>
                  <wp:wrapNone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1829435</wp:posOffset>
                  </wp:positionH>
                  <wp:positionV relativeFrom="paragraph">
                    <wp:posOffset>6995795</wp:posOffset>
                  </wp:positionV>
                  <wp:extent cx="2291080" cy="121475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1677035</wp:posOffset>
                  </wp:positionH>
                  <wp:positionV relativeFrom="paragraph">
                    <wp:posOffset>6843395</wp:posOffset>
                  </wp:positionV>
                  <wp:extent cx="2291080" cy="1214755"/>
                  <wp:effectExtent l="0" t="0" r="0" b="0"/>
                  <wp:wrapNone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C3897B9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ZCY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82B05"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D96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D96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19DDB">
    <w:pPr>
      <w:pStyle w:val="3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695C8"/>
    <w:multiLevelType w:val="singleLevel"/>
    <w:tmpl w:val="DA2695C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62003FF"/>
    <w:multiLevelType w:val="singleLevel"/>
    <w:tmpl w:val="662003F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A7647D"/>
    <w:rsid w:val="01E639BD"/>
    <w:rsid w:val="01F24E47"/>
    <w:rsid w:val="0200793B"/>
    <w:rsid w:val="024E3739"/>
    <w:rsid w:val="027311B4"/>
    <w:rsid w:val="0284231A"/>
    <w:rsid w:val="02C72FA8"/>
    <w:rsid w:val="03590B77"/>
    <w:rsid w:val="03D95E74"/>
    <w:rsid w:val="04074FB1"/>
    <w:rsid w:val="041E5264"/>
    <w:rsid w:val="041F679F"/>
    <w:rsid w:val="0424637D"/>
    <w:rsid w:val="0462668B"/>
    <w:rsid w:val="05431AC5"/>
    <w:rsid w:val="05663F59"/>
    <w:rsid w:val="0606681E"/>
    <w:rsid w:val="0690419C"/>
    <w:rsid w:val="069074E0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5C0611D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520AA7"/>
    <w:rsid w:val="1FFC6EFB"/>
    <w:rsid w:val="2003718E"/>
    <w:rsid w:val="201009A4"/>
    <w:rsid w:val="203E66A2"/>
    <w:rsid w:val="207A2D48"/>
    <w:rsid w:val="20DE6C42"/>
    <w:rsid w:val="20E73C90"/>
    <w:rsid w:val="210E5779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320343E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7E224D0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25D75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6957CB"/>
    <w:rsid w:val="327908ED"/>
    <w:rsid w:val="333C6176"/>
    <w:rsid w:val="333E5824"/>
    <w:rsid w:val="334202F3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81274A5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779B6"/>
    <w:rsid w:val="3AA810DF"/>
    <w:rsid w:val="3AC14B10"/>
    <w:rsid w:val="3AD155DE"/>
    <w:rsid w:val="3AE1640C"/>
    <w:rsid w:val="3B6444BC"/>
    <w:rsid w:val="3B9603ED"/>
    <w:rsid w:val="3BAC2CEC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F281A71"/>
    <w:rsid w:val="3F340649"/>
    <w:rsid w:val="3F7211FD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1222FD"/>
    <w:rsid w:val="42537038"/>
    <w:rsid w:val="43246D8D"/>
    <w:rsid w:val="435A7F52"/>
    <w:rsid w:val="43A538C3"/>
    <w:rsid w:val="444154C5"/>
    <w:rsid w:val="449D30CC"/>
    <w:rsid w:val="44AE4866"/>
    <w:rsid w:val="45772895"/>
    <w:rsid w:val="457D1D9C"/>
    <w:rsid w:val="45803400"/>
    <w:rsid w:val="45BB79DD"/>
    <w:rsid w:val="45CF72E9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07953"/>
    <w:rsid w:val="4AF56A77"/>
    <w:rsid w:val="4B683B54"/>
    <w:rsid w:val="4B7750CC"/>
    <w:rsid w:val="4B9A5CD8"/>
    <w:rsid w:val="4BA267FC"/>
    <w:rsid w:val="4C0513A3"/>
    <w:rsid w:val="4C455C15"/>
    <w:rsid w:val="4CAA5AA7"/>
    <w:rsid w:val="4CAC4C11"/>
    <w:rsid w:val="4CCE2D28"/>
    <w:rsid w:val="4CD65AF1"/>
    <w:rsid w:val="4D2B3A13"/>
    <w:rsid w:val="4D3E0F5C"/>
    <w:rsid w:val="4D6B75A3"/>
    <w:rsid w:val="4DD0778F"/>
    <w:rsid w:val="4DD54DA5"/>
    <w:rsid w:val="4DE93BB4"/>
    <w:rsid w:val="4E0D6834"/>
    <w:rsid w:val="4EDC0E0D"/>
    <w:rsid w:val="4F455F5A"/>
    <w:rsid w:val="4FBF7ABB"/>
    <w:rsid w:val="4FD1776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923D07"/>
    <w:rsid w:val="57A17B55"/>
    <w:rsid w:val="57B41ECF"/>
    <w:rsid w:val="57CA34A1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3300D1"/>
    <w:rsid w:val="62956D6A"/>
    <w:rsid w:val="62A9515B"/>
    <w:rsid w:val="62AE40EB"/>
    <w:rsid w:val="62EE4B72"/>
    <w:rsid w:val="631819C5"/>
    <w:rsid w:val="633604BC"/>
    <w:rsid w:val="635F53E5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3A1F7D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99741D8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396E35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D3F20B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2215</Words>
  <Characters>2261</Characters>
  <Lines>1</Lines>
  <Paragraphs>1</Paragraphs>
  <TotalTime>0</TotalTime>
  <ScaleCrop>false</ScaleCrop>
  <LinksUpToDate>false</LinksUpToDate>
  <CharactersWithSpaces>2293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2025-09-09T13:29:11Z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1C273A2D32804621874975A586DDA4A1_13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